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1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4843"/>
        <w:gridCol w:w="4876"/>
        <w:gridCol w:w="520"/>
        <w:gridCol w:w="472"/>
        <w:gridCol w:w="1419"/>
      </w:tblGrid>
      <w:tr w:rsidR="00A45BE6" w:rsidTr="00BC4AF0">
        <w:trPr>
          <w:cantSplit/>
          <w:trHeight w:val="1134"/>
        </w:trPr>
        <w:tc>
          <w:tcPr>
            <w:tcW w:w="2880" w:type="dxa"/>
            <w:gridSpan w:val="2"/>
            <w:tcBorders>
              <w:top w:val="double" w:sz="4" w:space="0" w:color="auto"/>
              <w:bottom w:val="double" w:sz="4" w:space="0" w:color="auto"/>
            </w:tcBorders>
            <w:vAlign w:val="center"/>
          </w:tcPr>
          <w:p w:rsidR="00A45BE6" w:rsidRPr="00FD5E49" w:rsidRDefault="00A45BE6" w:rsidP="00BC4AF0">
            <w:pPr>
              <w:autoSpaceDE w:val="0"/>
              <w:autoSpaceDN w:val="0"/>
              <w:adjustRightInd w:val="0"/>
              <w:jc w:val="center"/>
              <w:rPr>
                <w:rFonts w:ascii="Arial Narrow" w:hAnsi="Arial Narrow"/>
                <w:b/>
                <w:sz w:val="20"/>
                <w:szCs w:val="20"/>
              </w:rPr>
            </w:pPr>
            <w:r w:rsidRPr="00FD5E49">
              <w:rPr>
                <w:rFonts w:ascii="Arial Narrow" w:hAnsi="Arial Narrow"/>
                <w:b/>
                <w:sz w:val="20"/>
                <w:szCs w:val="20"/>
              </w:rPr>
              <w:t xml:space="preserve">Název rámcového tématu </w:t>
            </w:r>
          </w:p>
        </w:tc>
        <w:tc>
          <w:tcPr>
            <w:tcW w:w="4843" w:type="dxa"/>
            <w:tcBorders>
              <w:top w:val="double" w:sz="4" w:space="0" w:color="auto"/>
              <w:bottom w:val="double" w:sz="4" w:space="0" w:color="auto"/>
            </w:tcBorders>
            <w:vAlign w:val="center"/>
          </w:tcPr>
          <w:p w:rsidR="00A45BE6" w:rsidRPr="00FD5E49" w:rsidRDefault="00A45BE6" w:rsidP="00BC4AF0">
            <w:pPr>
              <w:autoSpaceDE w:val="0"/>
              <w:autoSpaceDN w:val="0"/>
              <w:adjustRightInd w:val="0"/>
              <w:jc w:val="center"/>
              <w:rPr>
                <w:rFonts w:ascii="Arial Narrow" w:hAnsi="Arial Narrow"/>
                <w:b/>
                <w:sz w:val="20"/>
                <w:szCs w:val="20"/>
              </w:rPr>
            </w:pPr>
            <w:r w:rsidRPr="00FD5E49">
              <w:rPr>
                <w:rFonts w:ascii="Arial Narrow" w:hAnsi="Arial Narrow"/>
                <w:b/>
                <w:sz w:val="20"/>
                <w:szCs w:val="20"/>
              </w:rPr>
              <w:t>Anotace (česky)</w:t>
            </w:r>
          </w:p>
        </w:tc>
        <w:tc>
          <w:tcPr>
            <w:tcW w:w="4876" w:type="dxa"/>
            <w:tcBorders>
              <w:top w:val="double" w:sz="4" w:space="0" w:color="auto"/>
              <w:bottom w:val="double" w:sz="4" w:space="0" w:color="auto"/>
            </w:tcBorders>
            <w:vAlign w:val="center"/>
          </w:tcPr>
          <w:p w:rsidR="00A45BE6" w:rsidRPr="00FD5E49" w:rsidRDefault="00A45BE6" w:rsidP="00BC4AF0">
            <w:pPr>
              <w:autoSpaceDE w:val="0"/>
              <w:autoSpaceDN w:val="0"/>
              <w:adjustRightInd w:val="0"/>
              <w:jc w:val="center"/>
              <w:rPr>
                <w:rFonts w:ascii="Arial Narrow" w:hAnsi="Arial Narrow"/>
                <w:b/>
                <w:sz w:val="20"/>
                <w:szCs w:val="20"/>
              </w:rPr>
            </w:pPr>
            <w:r w:rsidRPr="00FD5E49">
              <w:rPr>
                <w:rFonts w:ascii="Arial Narrow" w:hAnsi="Arial Narrow"/>
                <w:b/>
                <w:sz w:val="20"/>
                <w:szCs w:val="20"/>
              </w:rPr>
              <w:t>Anotace (anglicky)</w:t>
            </w:r>
          </w:p>
        </w:tc>
        <w:tc>
          <w:tcPr>
            <w:tcW w:w="520" w:type="dxa"/>
            <w:tcBorders>
              <w:top w:val="double" w:sz="4" w:space="0" w:color="auto"/>
              <w:bottom w:val="double" w:sz="4" w:space="0" w:color="auto"/>
            </w:tcBorders>
            <w:textDirection w:val="btLr"/>
            <w:vAlign w:val="center"/>
          </w:tcPr>
          <w:p w:rsidR="00A45BE6" w:rsidRPr="00FD5E49" w:rsidRDefault="00A45BE6" w:rsidP="00BC4AF0">
            <w:pPr>
              <w:autoSpaceDE w:val="0"/>
              <w:autoSpaceDN w:val="0"/>
              <w:adjustRightInd w:val="0"/>
              <w:ind w:left="113" w:right="113"/>
              <w:jc w:val="center"/>
              <w:rPr>
                <w:rFonts w:ascii="Arial Narrow" w:hAnsi="Arial Narrow"/>
                <w:b/>
                <w:sz w:val="20"/>
                <w:szCs w:val="20"/>
              </w:rPr>
            </w:pPr>
            <w:r w:rsidRPr="00FD5E49">
              <w:rPr>
                <w:rFonts w:ascii="Arial Narrow" w:hAnsi="Arial Narrow"/>
                <w:b/>
                <w:sz w:val="20"/>
                <w:szCs w:val="20"/>
              </w:rPr>
              <w:t>Školitel</w:t>
            </w:r>
          </w:p>
        </w:tc>
        <w:tc>
          <w:tcPr>
            <w:tcW w:w="472" w:type="dxa"/>
            <w:tcBorders>
              <w:top w:val="double" w:sz="4" w:space="0" w:color="auto"/>
              <w:bottom w:val="double" w:sz="4" w:space="0" w:color="auto"/>
            </w:tcBorders>
            <w:textDirection w:val="btLr"/>
            <w:vAlign w:val="center"/>
          </w:tcPr>
          <w:p w:rsidR="00A45BE6" w:rsidRPr="00FD5E49" w:rsidRDefault="00A45BE6" w:rsidP="00BC4AF0">
            <w:pPr>
              <w:autoSpaceDE w:val="0"/>
              <w:autoSpaceDN w:val="0"/>
              <w:adjustRightInd w:val="0"/>
              <w:ind w:left="113" w:right="113"/>
              <w:jc w:val="center"/>
              <w:rPr>
                <w:rFonts w:ascii="Arial Narrow" w:hAnsi="Arial Narrow"/>
                <w:b/>
                <w:sz w:val="20"/>
                <w:szCs w:val="20"/>
              </w:rPr>
            </w:pPr>
            <w:r w:rsidRPr="00FD5E49">
              <w:rPr>
                <w:rFonts w:ascii="Arial Narrow" w:hAnsi="Arial Narrow"/>
                <w:b/>
                <w:sz w:val="20"/>
                <w:szCs w:val="20"/>
              </w:rPr>
              <w:t>Školitel-specialista</w:t>
            </w:r>
          </w:p>
        </w:tc>
        <w:tc>
          <w:tcPr>
            <w:tcW w:w="1419" w:type="dxa"/>
            <w:tcBorders>
              <w:top w:val="double" w:sz="4" w:space="0" w:color="auto"/>
              <w:bottom w:val="double" w:sz="4" w:space="0" w:color="auto"/>
            </w:tcBorders>
            <w:vAlign w:val="center"/>
          </w:tcPr>
          <w:p w:rsidR="00A45BE6" w:rsidRPr="00FD5E49" w:rsidRDefault="00A45BE6" w:rsidP="00BC4AF0">
            <w:pPr>
              <w:autoSpaceDE w:val="0"/>
              <w:autoSpaceDN w:val="0"/>
              <w:adjustRightInd w:val="0"/>
              <w:jc w:val="center"/>
              <w:rPr>
                <w:rFonts w:ascii="Arial Narrow" w:hAnsi="Arial Narrow"/>
                <w:b/>
                <w:sz w:val="20"/>
                <w:szCs w:val="20"/>
              </w:rPr>
            </w:pPr>
            <w:r w:rsidRPr="00FD5E49">
              <w:rPr>
                <w:rFonts w:ascii="Arial Narrow" w:hAnsi="Arial Narrow"/>
                <w:b/>
                <w:sz w:val="20"/>
                <w:szCs w:val="20"/>
              </w:rPr>
              <w:t>Číslo a název projektu/grantu</w:t>
            </w:r>
          </w:p>
        </w:tc>
      </w:tr>
      <w:tr w:rsidR="00A45BE6" w:rsidTr="00BC4AF0">
        <w:trPr>
          <w:cantSplit/>
          <w:trHeight w:val="6037"/>
        </w:trPr>
        <w:tc>
          <w:tcPr>
            <w:tcW w:w="1440" w:type="dxa"/>
            <w:tcBorders>
              <w:top w:val="double" w:sz="4" w:space="0" w:color="auto"/>
              <w:bottom w:val="double" w:sz="4" w:space="0" w:color="auto"/>
            </w:tcBorders>
            <w:textDirection w:val="btLr"/>
            <w:vAlign w:val="center"/>
          </w:tcPr>
          <w:p w:rsidR="00A45BE6" w:rsidRPr="00FD5E49" w:rsidRDefault="00A45BE6" w:rsidP="00BC4AF0">
            <w:pPr>
              <w:autoSpaceDE w:val="0"/>
              <w:autoSpaceDN w:val="0"/>
              <w:adjustRightInd w:val="0"/>
              <w:ind w:left="113" w:right="113"/>
              <w:jc w:val="center"/>
              <w:rPr>
                <w:b/>
              </w:rPr>
            </w:pPr>
            <w:r w:rsidRPr="00C03D59">
              <w:rPr>
                <w:b/>
              </w:rPr>
              <w:t xml:space="preserve">Metody umělé inteligence pro </w:t>
            </w:r>
            <w:proofErr w:type="spellStart"/>
            <w:r w:rsidRPr="00C03D59">
              <w:rPr>
                <w:b/>
              </w:rPr>
              <w:t>koučink</w:t>
            </w:r>
            <w:proofErr w:type="spellEnd"/>
            <w:r w:rsidRPr="00C03D59">
              <w:rPr>
                <w:b/>
              </w:rPr>
              <w:t xml:space="preserve"> pacientů s chronickými chorobami v přirozeném jazyce</w:t>
            </w:r>
          </w:p>
        </w:tc>
        <w:tc>
          <w:tcPr>
            <w:tcW w:w="1440" w:type="dxa"/>
            <w:tcBorders>
              <w:top w:val="double" w:sz="4" w:space="0" w:color="auto"/>
              <w:bottom w:val="double" w:sz="4" w:space="0" w:color="auto"/>
            </w:tcBorders>
            <w:textDirection w:val="btLr"/>
            <w:vAlign w:val="center"/>
          </w:tcPr>
          <w:p w:rsidR="00A45BE6" w:rsidRPr="00393676" w:rsidRDefault="00A45BE6" w:rsidP="00BC4AF0">
            <w:pPr>
              <w:autoSpaceDE w:val="0"/>
              <w:autoSpaceDN w:val="0"/>
              <w:adjustRightInd w:val="0"/>
              <w:jc w:val="center"/>
              <w:rPr>
                <w:b/>
                <w:lang w:val="en-US"/>
              </w:rPr>
            </w:pPr>
            <w:r w:rsidRPr="00393676">
              <w:rPr>
                <w:b/>
                <w:lang w:val="en-US"/>
              </w:rPr>
              <w:t>Artificial Intelligence Methods for Coaching Patients with Chronic Diseases in Natural Language</w:t>
            </w:r>
          </w:p>
        </w:tc>
        <w:tc>
          <w:tcPr>
            <w:tcW w:w="4843" w:type="dxa"/>
            <w:tcBorders>
              <w:top w:val="double" w:sz="4" w:space="0" w:color="auto"/>
              <w:bottom w:val="double" w:sz="4" w:space="0" w:color="auto"/>
            </w:tcBorders>
          </w:tcPr>
          <w:p w:rsidR="00A45BE6" w:rsidRPr="00972DB8" w:rsidRDefault="00A45BE6" w:rsidP="00BC4AF0">
            <w:r w:rsidRPr="00972DB8">
              <w:t xml:space="preserve">Pacienti trpící chronickými chorobami, jako je např. diabetes 1. typu, jsou dlouhodobě nuceni sledovat svůj zdravotní stav a několikrát denně provádět registrace a kompenzační úkony. Zdravotní komplikace se mnohdy projevují až po mnoha letech </w:t>
            </w:r>
            <w:r>
              <w:t xml:space="preserve">dekompenzace </w:t>
            </w:r>
            <w:r w:rsidRPr="00972DB8">
              <w:t>a snadnost použití a pozitivní motivace tedy hrají zásadní roli ve výsledné kvalitě kompenzace. Cílem práce je výzkum a implementace metod umělé inteligence, které budou zvyšovat motivaci k lepší kompenzaci pacientů trpících chronickými chorobami jako diabetes či hypertenze. Tyto metody budou využívat jak automatizovaně sbíraná data o pacientovi získávaná v reálném čase z nositelné elektroniky, tak informace zadávané pacientem přímo do mobilních zařízení. Metody budou rovněž pracovat s dalšími behaviorálními daty pro optimalizaci interakce s</w:t>
            </w:r>
            <w:r>
              <w:t> </w:t>
            </w:r>
            <w:r w:rsidRPr="00972DB8">
              <w:t>pacientem</w:t>
            </w:r>
            <w:r>
              <w:t xml:space="preserve"> a </w:t>
            </w:r>
            <w:r w:rsidRPr="00972DB8">
              <w:t>budou s</w:t>
            </w:r>
            <w:r>
              <w:t> ním</w:t>
            </w:r>
            <w:r w:rsidRPr="00972DB8">
              <w:t xml:space="preserve"> komunikovat prostřednictvím přirozeného jazyka.</w:t>
            </w:r>
          </w:p>
          <w:p w:rsidR="00A45BE6" w:rsidRPr="00FD5E49" w:rsidRDefault="00A45BE6" w:rsidP="00BC4AF0">
            <w:pPr>
              <w:shd w:val="clear" w:color="auto" w:fill="FFFFFF"/>
              <w:spacing w:line="384" w:lineRule="atLeast"/>
              <w:rPr>
                <w:sz w:val="18"/>
                <w:szCs w:val="18"/>
              </w:rPr>
            </w:pPr>
          </w:p>
        </w:tc>
        <w:tc>
          <w:tcPr>
            <w:tcW w:w="4876" w:type="dxa"/>
            <w:tcBorders>
              <w:top w:val="double" w:sz="4" w:space="0" w:color="auto"/>
              <w:bottom w:val="double" w:sz="4" w:space="0" w:color="auto"/>
            </w:tcBorders>
          </w:tcPr>
          <w:p w:rsidR="00A45BE6" w:rsidRPr="00393676" w:rsidRDefault="00A45BE6" w:rsidP="00BC4AF0">
            <w:pPr>
              <w:rPr>
                <w:sz w:val="18"/>
                <w:szCs w:val="18"/>
                <w:lang w:val="en-US"/>
              </w:rPr>
            </w:pPr>
            <w:r w:rsidRPr="00393676">
              <w:rPr>
                <w:lang w:val="en-US"/>
              </w:rPr>
              <w:t>Patients with chronic illnesses, such as type 1 diabetes, are required to monitor their health and to make multiple registrations and compensations daily. Health complications are often manifested after many years of decompensation, and ease of use and positive motivation plays a crucial role in the resulting quality of compensation. The aim of the thesis is to investigate and implement methods of artificial intelligence that will increase the motivation to better compensate patients suffering from chronic diseases such as diabetes or hypertension. These methods will use both automated patient data collected in real-time from wearable electronics and patient-entered information directly into the mobile devices. The methods will also work with other behavioral data to optimize interaction with the patient and will communicate with them through natural language.</w:t>
            </w:r>
            <w:r w:rsidRPr="00393676">
              <w:rPr>
                <w:sz w:val="18"/>
                <w:szCs w:val="18"/>
                <w:lang w:val="en-US"/>
              </w:rPr>
              <w:t xml:space="preserve"> </w:t>
            </w:r>
          </w:p>
        </w:tc>
        <w:tc>
          <w:tcPr>
            <w:tcW w:w="520" w:type="dxa"/>
            <w:tcBorders>
              <w:top w:val="double" w:sz="4" w:space="0" w:color="auto"/>
              <w:bottom w:val="double" w:sz="4" w:space="0" w:color="auto"/>
            </w:tcBorders>
            <w:textDirection w:val="btLr"/>
          </w:tcPr>
          <w:p w:rsidR="00A45BE6" w:rsidRPr="00C03D59" w:rsidRDefault="00A45BE6" w:rsidP="00BC4AF0">
            <w:pPr>
              <w:autoSpaceDE w:val="0"/>
              <w:autoSpaceDN w:val="0"/>
              <w:adjustRightInd w:val="0"/>
              <w:ind w:left="113" w:right="113"/>
              <w:jc w:val="center"/>
              <w:rPr>
                <w:b/>
              </w:rPr>
            </w:pPr>
            <w:r w:rsidRPr="00C03D59">
              <w:rPr>
                <w:b/>
              </w:rPr>
              <w:t>Ing. Jan Mužík Ph.D.</w:t>
            </w:r>
          </w:p>
        </w:tc>
        <w:tc>
          <w:tcPr>
            <w:tcW w:w="472" w:type="dxa"/>
            <w:tcBorders>
              <w:top w:val="double" w:sz="4" w:space="0" w:color="auto"/>
              <w:bottom w:val="double" w:sz="4" w:space="0" w:color="auto"/>
            </w:tcBorders>
            <w:textDirection w:val="btLr"/>
          </w:tcPr>
          <w:p w:rsidR="00A45BE6" w:rsidRPr="00FD5E49" w:rsidRDefault="00A45BE6" w:rsidP="00BC4AF0">
            <w:pPr>
              <w:autoSpaceDE w:val="0"/>
              <w:autoSpaceDN w:val="0"/>
              <w:adjustRightInd w:val="0"/>
              <w:ind w:left="113" w:right="113"/>
              <w:jc w:val="center"/>
              <w:rPr>
                <w:b/>
              </w:rPr>
            </w:pPr>
          </w:p>
        </w:tc>
        <w:tc>
          <w:tcPr>
            <w:tcW w:w="1419" w:type="dxa"/>
            <w:tcBorders>
              <w:top w:val="double" w:sz="4" w:space="0" w:color="auto"/>
              <w:bottom w:val="double" w:sz="4" w:space="0" w:color="auto"/>
            </w:tcBorders>
          </w:tcPr>
          <w:p w:rsidR="00A45BE6" w:rsidRDefault="00A45BE6" w:rsidP="00BC4AF0">
            <w:pPr>
              <w:autoSpaceDE w:val="0"/>
              <w:autoSpaceDN w:val="0"/>
              <w:adjustRightInd w:val="0"/>
            </w:pPr>
            <w:r w:rsidRPr="00972DB8">
              <w:t>SGS16/194/OHK4/2T/17, podaný projekt OPPPR</w:t>
            </w:r>
          </w:p>
        </w:tc>
      </w:tr>
    </w:tbl>
    <w:p w:rsidR="00D6128D" w:rsidRDefault="00A45BE6">
      <w:r>
        <w:t>Ing. Karel Hána, Ph.D.</w:t>
      </w:r>
      <w:r>
        <w:tab/>
      </w:r>
      <w:r>
        <w:tab/>
      </w:r>
      <w:r>
        <w:tab/>
      </w:r>
      <w:r>
        <w:tab/>
      </w:r>
      <w:r>
        <w:tab/>
      </w:r>
      <w:r>
        <w:tab/>
      </w:r>
      <w:r>
        <w:tab/>
      </w:r>
      <w:r>
        <w:tab/>
        <w:t xml:space="preserve">prof. Ing. Peter </w:t>
      </w:r>
      <w:proofErr w:type="spellStart"/>
      <w:r>
        <w:t>Kneppo</w:t>
      </w:r>
      <w:proofErr w:type="spellEnd"/>
      <w:r>
        <w:t>, DrSc.</w:t>
      </w:r>
    </w:p>
    <w:p w:rsidR="00A45BE6" w:rsidRDefault="00A45BE6">
      <w:r>
        <w:t>v</w:t>
      </w:r>
      <w:bookmarkStart w:id="0" w:name="_GoBack"/>
      <w:bookmarkEnd w:id="0"/>
      <w:r>
        <w:t>edoucí školicího pracoviště KIT FBMI ČVUT</w:t>
      </w:r>
      <w:r>
        <w:tab/>
      </w:r>
      <w:r>
        <w:tab/>
      </w:r>
      <w:r>
        <w:tab/>
      </w:r>
      <w:r>
        <w:tab/>
      </w:r>
      <w:r>
        <w:tab/>
        <w:t>předseda ORP BMKT FBMI ČVUT</w:t>
      </w:r>
    </w:p>
    <w:sectPr w:rsidR="00A45BE6" w:rsidSect="00A45BE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E6"/>
    <w:rsid w:val="00A45BE6"/>
    <w:rsid w:val="00D61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C69E"/>
  <w15:chartTrackingRefBased/>
  <w15:docId w15:val="{B6E3E4FB-E555-494F-90E4-AECEE2E0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BE6"/>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1932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2017-05-10T10:29:00Z</dcterms:created>
  <dcterms:modified xsi:type="dcterms:W3CDTF">2017-05-10T10:32:00Z</dcterms:modified>
</cp:coreProperties>
</file>