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4843"/>
        <w:gridCol w:w="4876"/>
        <w:gridCol w:w="520"/>
        <w:gridCol w:w="472"/>
        <w:gridCol w:w="1419"/>
      </w:tblGrid>
      <w:tr w:rsidR="00CF3DED" w:rsidTr="00DE21E0">
        <w:trPr>
          <w:cantSplit/>
          <w:trHeight w:val="1701"/>
        </w:trPr>
        <w:tc>
          <w:tcPr>
            <w:tcW w:w="2880" w:type="dxa"/>
            <w:gridSpan w:val="2"/>
            <w:tcBorders>
              <w:top w:val="double" w:sz="4" w:space="0" w:color="auto"/>
              <w:bottom w:val="double" w:sz="4" w:space="0" w:color="auto"/>
            </w:tcBorders>
            <w:vAlign w:val="center"/>
          </w:tcPr>
          <w:p w:rsidR="00CF3DED" w:rsidRPr="00FD5E49" w:rsidRDefault="00CF3DED" w:rsidP="00CF3DED">
            <w:pPr>
              <w:autoSpaceDE w:val="0"/>
              <w:autoSpaceDN w:val="0"/>
              <w:adjustRightInd w:val="0"/>
              <w:jc w:val="center"/>
              <w:rPr>
                <w:rFonts w:ascii="Arial Narrow" w:hAnsi="Arial Narrow"/>
                <w:b/>
                <w:sz w:val="20"/>
                <w:szCs w:val="20"/>
              </w:rPr>
            </w:pPr>
            <w:r w:rsidRPr="00FD5E49">
              <w:rPr>
                <w:rFonts w:ascii="Arial Narrow" w:hAnsi="Arial Narrow"/>
                <w:b/>
                <w:sz w:val="20"/>
                <w:szCs w:val="20"/>
              </w:rPr>
              <w:t xml:space="preserve">Název rámcového tématu </w:t>
            </w:r>
          </w:p>
        </w:tc>
        <w:tc>
          <w:tcPr>
            <w:tcW w:w="4843" w:type="dxa"/>
            <w:tcBorders>
              <w:top w:val="double" w:sz="4" w:space="0" w:color="auto"/>
              <w:bottom w:val="double" w:sz="4" w:space="0" w:color="auto"/>
            </w:tcBorders>
            <w:vAlign w:val="center"/>
          </w:tcPr>
          <w:p w:rsidR="00CF3DED" w:rsidRPr="00FD5E49" w:rsidRDefault="00CF3DED" w:rsidP="00CF3DED">
            <w:pPr>
              <w:autoSpaceDE w:val="0"/>
              <w:autoSpaceDN w:val="0"/>
              <w:adjustRightInd w:val="0"/>
              <w:jc w:val="center"/>
              <w:rPr>
                <w:rFonts w:ascii="Arial Narrow" w:hAnsi="Arial Narrow"/>
                <w:b/>
                <w:sz w:val="20"/>
                <w:szCs w:val="20"/>
              </w:rPr>
            </w:pPr>
            <w:r w:rsidRPr="00FD5E49">
              <w:rPr>
                <w:rFonts w:ascii="Arial Narrow" w:hAnsi="Arial Narrow"/>
                <w:b/>
                <w:sz w:val="20"/>
                <w:szCs w:val="20"/>
              </w:rPr>
              <w:t>Anotace (česky)</w:t>
            </w:r>
          </w:p>
        </w:tc>
        <w:tc>
          <w:tcPr>
            <w:tcW w:w="4876" w:type="dxa"/>
            <w:tcBorders>
              <w:top w:val="double" w:sz="4" w:space="0" w:color="auto"/>
              <w:bottom w:val="double" w:sz="4" w:space="0" w:color="auto"/>
            </w:tcBorders>
            <w:vAlign w:val="center"/>
          </w:tcPr>
          <w:p w:rsidR="00CF3DED" w:rsidRPr="00FD5E49" w:rsidRDefault="00CF3DED" w:rsidP="00CF3DED">
            <w:pPr>
              <w:autoSpaceDE w:val="0"/>
              <w:autoSpaceDN w:val="0"/>
              <w:adjustRightInd w:val="0"/>
              <w:jc w:val="center"/>
              <w:rPr>
                <w:rFonts w:ascii="Arial Narrow" w:hAnsi="Arial Narrow"/>
                <w:b/>
                <w:sz w:val="20"/>
                <w:szCs w:val="20"/>
              </w:rPr>
            </w:pPr>
            <w:r w:rsidRPr="00FD5E49">
              <w:rPr>
                <w:rFonts w:ascii="Arial Narrow" w:hAnsi="Arial Narrow"/>
                <w:b/>
                <w:sz w:val="20"/>
                <w:szCs w:val="20"/>
              </w:rPr>
              <w:t>Anotace (anglicky)</w:t>
            </w:r>
          </w:p>
        </w:tc>
        <w:tc>
          <w:tcPr>
            <w:tcW w:w="520" w:type="dxa"/>
            <w:tcBorders>
              <w:top w:val="double" w:sz="4" w:space="0" w:color="auto"/>
              <w:bottom w:val="double" w:sz="4" w:space="0" w:color="auto"/>
            </w:tcBorders>
            <w:textDirection w:val="btLr"/>
            <w:vAlign w:val="center"/>
          </w:tcPr>
          <w:p w:rsidR="00CF3DED" w:rsidRPr="00FD5E49" w:rsidRDefault="00CF3DED" w:rsidP="00CF3DED">
            <w:pPr>
              <w:autoSpaceDE w:val="0"/>
              <w:autoSpaceDN w:val="0"/>
              <w:adjustRightInd w:val="0"/>
              <w:ind w:left="113" w:right="113"/>
              <w:jc w:val="center"/>
              <w:rPr>
                <w:rFonts w:ascii="Arial Narrow" w:hAnsi="Arial Narrow"/>
                <w:b/>
                <w:sz w:val="20"/>
                <w:szCs w:val="20"/>
              </w:rPr>
            </w:pPr>
            <w:r w:rsidRPr="00FD5E49">
              <w:rPr>
                <w:rFonts w:ascii="Arial Narrow" w:hAnsi="Arial Narrow"/>
                <w:b/>
                <w:sz w:val="20"/>
                <w:szCs w:val="20"/>
              </w:rPr>
              <w:t>Školitel</w:t>
            </w:r>
          </w:p>
        </w:tc>
        <w:tc>
          <w:tcPr>
            <w:tcW w:w="472" w:type="dxa"/>
            <w:tcBorders>
              <w:top w:val="double" w:sz="4" w:space="0" w:color="auto"/>
              <w:bottom w:val="double" w:sz="4" w:space="0" w:color="auto"/>
            </w:tcBorders>
            <w:textDirection w:val="btLr"/>
            <w:vAlign w:val="center"/>
          </w:tcPr>
          <w:p w:rsidR="00CF3DED" w:rsidRPr="00FD5E49" w:rsidRDefault="00CF3DED" w:rsidP="00CF3DED">
            <w:pPr>
              <w:autoSpaceDE w:val="0"/>
              <w:autoSpaceDN w:val="0"/>
              <w:adjustRightInd w:val="0"/>
              <w:ind w:left="113" w:right="113"/>
              <w:jc w:val="center"/>
              <w:rPr>
                <w:rFonts w:ascii="Arial Narrow" w:hAnsi="Arial Narrow"/>
                <w:b/>
                <w:sz w:val="20"/>
                <w:szCs w:val="20"/>
              </w:rPr>
            </w:pPr>
            <w:r w:rsidRPr="00FD5E49">
              <w:rPr>
                <w:rFonts w:ascii="Arial Narrow" w:hAnsi="Arial Narrow"/>
                <w:b/>
                <w:sz w:val="20"/>
                <w:szCs w:val="20"/>
              </w:rPr>
              <w:t>Školitel-specialista</w:t>
            </w:r>
          </w:p>
        </w:tc>
        <w:tc>
          <w:tcPr>
            <w:tcW w:w="1419" w:type="dxa"/>
            <w:tcBorders>
              <w:top w:val="double" w:sz="4" w:space="0" w:color="auto"/>
              <w:bottom w:val="double" w:sz="4" w:space="0" w:color="auto"/>
            </w:tcBorders>
            <w:vAlign w:val="center"/>
          </w:tcPr>
          <w:p w:rsidR="00CF3DED" w:rsidRPr="00FD5E49" w:rsidRDefault="00CF3DED" w:rsidP="00CF3DED">
            <w:pPr>
              <w:autoSpaceDE w:val="0"/>
              <w:autoSpaceDN w:val="0"/>
              <w:adjustRightInd w:val="0"/>
              <w:jc w:val="center"/>
              <w:rPr>
                <w:rFonts w:ascii="Arial Narrow" w:hAnsi="Arial Narrow"/>
                <w:b/>
                <w:sz w:val="20"/>
                <w:szCs w:val="20"/>
              </w:rPr>
            </w:pPr>
            <w:r w:rsidRPr="00FD5E49">
              <w:rPr>
                <w:rFonts w:ascii="Arial Narrow" w:hAnsi="Arial Narrow"/>
                <w:b/>
                <w:sz w:val="20"/>
                <w:szCs w:val="20"/>
              </w:rPr>
              <w:t>Číslo a název projektu/grantu</w:t>
            </w:r>
          </w:p>
        </w:tc>
      </w:tr>
      <w:tr w:rsidR="00CF3DED" w:rsidTr="00BC4AF0">
        <w:trPr>
          <w:cantSplit/>
          <w:trHeight w:val="6037"/>
        </w:trPr>
        <w:tc>
          <w:tcPr>
            <w:tcW w:w="1440" w:type="dxa"/>
            <w:tcBorders>
              <w:top w:val="double" w:sz="4" w:space="0" w:color="auto"/>
              <w:bottom w:val="double" w:sz="4" w:space="0" w:color="auto"/>
            </w:tcBorders>
            <w:textDirection w:val="btLr"/>
            <w:vAlign w:val="center"/>
          </w:tcPr>
          <w:p w:rsidR="00CF3DED" w:rsidRDefault="00CF3DED" w:rsidP="00CF3DED">
            <w:pPr>
              <w:autoSpaceDE w:val="0"/>
              <w:autoSpaceDN w:val="0"/>
              <w:adjustRightInd w:val="0"/>
              <w:spacing w:after="45"/>
              <w:ind w:left="105" w:right="105"/>
              <w:jc w:val="center"/>
              <w:rPr>
                <w:b/>
              </w:rPr>
            </w:pPr>
            <w:r w:rsidRPr="00BD0351">
              <w:rPr>
                <w:b/>
              </w:rPr>
              <w:t>Optimalizace zobrazení pacientských dat pro diabetologickou ambulanci</w:t>
            </w:r>
          </w:p>
        </w:tc>
        <w:tc>
          <w:tcPr>
            <w:tcW w:w="1440" w:type="dxa"/>
            <w:tcBorders>
              <w:top w:val="double" w:sz="4" w:space="0" w:color="auto"/>
              <w:bottom w:val="double" w:sz="4" w:space="0" w:color="auto"/>
            </w:tcBorders>
            <w:textDirection w:val="btLr"/>
            <w:vAlign w:val="center"/>
          </w:tcPr>
          <w:p w:rsidR="00CF3DED" w:rsidRPr="00393676" w:rsidRDefault="00CF3DED" w:rsidP="00CF3DED">
            <w:pPr>
              <w:shd w:val="clear" w:color="auto" w:fill="FFFFFF"/>
              <w:jc w:val="center"/>
              <w:rPr>
                <w:b/>
                <w:lang w:val="en-US"/>
              </w:rPr>
            </w:pPr>
            <w:r w:rsidRPr="00393676">
              <w:rPr>
                <w:b/>
                <w:lang w:val="en-US"/>
              </w:rPr>
              <w:t xml:space="preserve">Optimization of Patient Data Display for </w:t>
            </w:r>
            <w:proofErr w:type="spellStart"/>
            <w:r w:rsidRPr="00393676">
              <w:rPr>
                <w:b/>
                <w:lang w:val="en-US"/>
              </w:rPr>
              <w:t>Diabetology</w:t>
            </w:r>
            <w:proofErr w:type="spellEnd"/>
            <w:r w:rsidRPr="00393676">
              <w:rPr>
                <w:b/>
                <w:lang w:val="en-US"/>
              </w:rPr>
              <w:t xml:space="preserve"> Outpatient Office</w:t>
            </w:r>
          </w:p>
        </w:tc>
        <w:tc>
          <w:tcPr>
            <w:tcW w:w="4843" w:type="dxa"/>
            <w:tcBorders>
              <w:top w:val="double" w:sz="4" w:space="0" w:color="auto"/>
              <w:bottom w:val="double" w:sz="4" w:space="0" w:color="auto"/>
            </w:tcBorders>
          </w:tcPr>
          <w:p w:rsidR="00CF3DED" w:rsidRPr="00CF3DED" w:rsidRDefault="00CF3DED" w:rsidP="00CF3DED">
            <w:pPr>
              <w:shd w:val="clear" w:color="auto" w:fill="FFFFFF"/>
              <w:rPr>
                <w:sz w:val="20"/>
                <w:szCs w:val="20"/>
                <w:lang w:eastAsia="cs-CZ"/>
              </w:rPr>
            </w:pPr>
            <w:r w:rsidRPr="00CF3DED">
              <w:rPr>
                <w:sz w:val="20"/>
                <w:szCs w:val="20"/>
                <w:lang w:eastAsia="cs-CZ"/>
              </w:rPr>
              <w:t>Pro dlouhodobé udržení dobré kompenzace pacientů s diabetem je nutné dbát na dodržování správného léčebného režimu. K tomu, aby byli pacienti schopni přijmout doporučení lékaře a odhodlat se ke změně režimu či životního stylu vůbec, je žádoucí zajistit správnou motivaci a edukaci daného pacienta.</w:t>
            </w:r>
          </w:p>
          <w:p w:rsidR="00CF3DED" w:rsidRPr="00CF3DED" w:rsidRDefault="00CF3DED" w:rsidP="00CF3DED">
            <w:pPr>
              <w:shd w:val="clear" w:color="auto" w:fill="FFFFFF"/>
              <w:rPr>
                <w:sz w:val="20"/>
                <w:szCs w:val="20"/>
                <w:lang w:eastAsia="cs-CZ"/>
              </w:rPr>
            </w:pPr>
            <w:r w:rsidRPr="00CF3DED">
              <w:rPr>
                <w:sz w:val="20"/>
                <w:szCs w:val="20"/>
                <w:lang w:eastAsia="cs-CZ"/>
              </w:rPr>
              <w:t>Pro dosažení takového efektu musí mít lékař přehled nejen o jeho aktuálním zdravotním stavu, ale i jeho osobnostních rysech, způsobu života, intelektu apod. Na základě těchto informací pak může přizpůsobit komunikaci s pacientem během konzultací, případně se na ni předem připravit, a snadněji ho tak přimět k dodržování požadované individuální léčby.</w:t>
            </w:r>
          </w:p>
          <w:p w:rsidR="00CF3DED" w:rsidRPr="00CF3DED" w:rsidRDefault="00CF3DED" w:rsidP="00CF3DED">
            <w:pPr>
              <w:shd w:val="clear" w:color="auto" w:fill="FFFFFF"/>
              <w:rPr>
                <w:sz w:val="20"/>
                <w:szCs w:val="20"/>
                <w:lang w:eastAsia="cs-CZ"/>
              </w:rPr>
            </w:pPr>
            <w:r w:rsidRPr="00CF3DED">
              <w:rPr>
                <w:sz w:val="20"/>
                <w:szCs w:val="20"/>
                <w:lang w:eastAsia="cs-CZ"/>
              </w:rPr>
              <w:t>Cílem projektu je tedy navrhnout metody pro automatické vyhodnocení osobnostních charakteristik pacienta na základě monitorovaných parametrů a manuálních záznamů získaných skrze informační a komunikační technologie (ICT) a dále osobnostního dotazníku vyplněného pacientem. Dalším krokem je pak využití získaných charakteristik pro optimalizaci zobrazení pacientských dat v aplikaci používané v diabetologické ordinaci během konzultací s pacientem. Tato optimalizace umožní zvýšit efektivity práce lékaře.</w:t>
            </w:r>
          </w:p>
        </w:tc>
        <w:tc>
          <w:tcPr>
            <w:tcW w:w="4876" w:type="dxa"/>
            <w:tcBorders>
              <w:top w:val="double" w:sz="4" w:space="0" w:color="auto"/>
              <w:bottom w:val="double" w:sz="4" w:space="0" w:color="auto"/>
            </w:tcBorders>
          </w:tcPr>
          <w:p w:rsidR="00CF3DED" w:rsidRPr="00CF3DED" w:rsidRDefault="00CF3DED" w:rsidP="00CF3DED">
            <w:pPr>
              <w:pStyle w:val="western"/>
              <w:rPr>
                <w:bCs/>
                <w:sz w:val="20"/>
                <w:szCs w:val="20"/>
              </w:rPr>
            </w:pPr>
            <w:r w:rsidRPr="00CF3DED">
              <w:rPr>
                <w:bCs/>
                <w:sz w:val="20"/>
                <w:szCs w:val="20"/>
              </w:rPr>
              <w:t>To ensure a long-term maintenance of a good compensation in patients with diabetes it is necessary to adhere to the strict treatment regimen. However, patients need to be both motivated and educated properly to ensure they are able and willing to follow doctor's recommendations and make changes in their lifestyle. In order to achieve this goal, it is required for the physicians to have an overview of not only patients´ current state of health, but also their specific personality, the way of life, their intellect, etc. Based on this information it is possible to adjust the communication with the patient during the consultation or prepare for the meeting in advance, and thus, get the patient to adhere to the desired individual treatment. The aim of the project is, therefore, to propose methods for the automatic evaluation of the personality traits of the patient based on the monitored parameters and manual records obtained through the information and communication technologies, and the personalized questionnaire filled in by the patient. The next step is to use the results to optimize patient data display of the desktop application used in physician´s office during patient´s consultation. This optimization will increase the efficiency of the doctor´s workflow.</w:t>
            </w:r>
          </w:p>
        </w:tc>
        <w:tc>
          <w:tcPr>
            <w:tcW w:w="520" w:type="dxa"/>
            <w:tcBorders>
              <w:top w:val="double" w:sz="4" w:space="0" w:color="auto"/>
              <w:bottom w:val="double" w:sz="4" w:space="0" w:color="auto"/>
            </w:tcBorders>
            <w:textDirection w:val="btLr"/>
          </w:tcPr>
          <w:p w:rsidR="00CF3DED" w:rsidRPr="00FD5E49" w:rsidRDefault="00CF3DED" w:rsidP="00CF3DED">
            <w:pPr>
              <w:autoSpaceDE w:val="0"/>
              <w:autoSpaceDN w:val="0"/>
              <w:adjustRightInd w:val="0"/>
              <w:ind w:left="113" w:right="113"/>
              <w:jc w:val="center"/>
              <w:rPr>
                <w:b/>
              </w:rPr>
            </w:pPr>
            <w:r w:rsidRPr="00C03D59">
              <w:rPr>
                <w:b/>
              </w:rPr>
              <w:t>Ing. Jan Mužík Ph.D.</w:t>
            </w:r>
          </w:p>
        </w:tc>
        <w:tc>
          <w:tcPr>
            <w:tcW w:w="472" w:type="dxa"/>
            <w:tcBorders>
              <w:top w:val="double" w:sz="4" w:space="0" w:color="auto"/>
              <w:bottom w:val="double" w:sz="4" w:space="0" w:color="auto"/>
            </w:tcBorders>
            <w:textDirection w:val="btLr"/>
          </w:tcPr>
          <w:p w:rsidR="00CF3DED" w:rsidRPr="004348D0" w:rsidRDefault="00CF3DED" w:rsidP="00CF3DED">
            <w:pPr>
              <w:autoSpaceDE w:val="0"/>
              <w:autoSpaceDN w:val="0"/>
              <w:adjustRightInd w:val="0"/>
              <w:ind w:left="113" w:right="113"/>
              <w:jc w:val="center"/>
              <w:rPr>
                <w:b/>
              </w:rPr>
            </w:pPr>
          </w:p>
        </w:tc>
        <w:tc>
          <w:tcPr>
            <w:tcW w:w="1419" w:type="dxa"/>
            <w:tcBorders>
              <w:top w:val="double" w:sz="4" w:space="0" w:color="auto"/>
              <w:bottom w:val="double" w:sz="4" w:space="0" w:color="auto"/>
            </w:tcBorders>
          </w:tcPr>
          <w:p w:rsidR="00CF3DED" w:rsidRDefault="00CF3DED" w:rsidP="00CF3DED">
            <w:pPr>
              <w:autoSpaceDE w:val="0"/>
              <w:autoSpaceDN w:val="0"/>
              <w:adjustRightInd w:val="0"/>
            </w:pPr>
            <w:r w:rsidRPr="00BD0351">
              <w:t>SGS16/194/OHK4/2T/17, podaný projekt OPPPR</w:t>
            </w:r>
          </w:p>
        </w:tc>
      </w:tr>
    </w:tbl>
    <w:p w:rsidR="00D6128D" w:rsidRDefault="00312305">
      <w:r>
        <w:t>Ing. Karel Hána, Ph.D.</w:t>
      </w:r>
      <w:r>
        <w:tab/>
      </w:r>
      <w:r>
        <w:tab/>
      </w:r>
      <w:r>
        <w:tab/>
      </w:r>
      <w:r>
        <w:tab/>
      </w:r>
      <w:r>
        <w:tab/>
      </w:r>
      <w:r>
        <w:tab/>
      </w:r>
      <w:r>
        <w:tab/>
      </w:r>
      <w:r>
        <w:tab/>
      </w:r>
      <w:r>
        <w:tab/>
        <w:t xml:space="preserve">prof. Ing. Peter </w:t>
      </w:r>
      <w:proofErr w:type="spellStart"/>
      <w:r>
        <w:t>Kneppo</w:t>
      </w:r>
      <w:proofErr w:type="spellEnd"/>
      <w:r>
        <w:t>, DrSc.</w:t>
      </w:r>
    </w:p>
    <w:p w:rsidR="00312305" w:rsidRDefault="00312305">
      <w:r>
        <w:t>vedoucí školicího pracoviště KIT FBMI ČVUT</w:t>
      </w:r>
      <w:r>
        <w:tab/>
      </w:r>
      <w:r>
        <w:tab/>
      </w:r>
      <w:r>
        <w:tab/>
      </w:r>
      <w:bookmarkStart w:id="0" w:name="_GoBack"/>
      <w:bookmarkEnd w:id="0"/>
      <w:r>
        <w:tab/>
      </w:r>
      <w:r>
        <w:tab/>
      </w:r>
      <w:r>
        <w:tab/>
        <w:t>předseda ORP BMKT FBMI ČVUT</w:t>
      </w:r>
    </w:p>
    <w:sectPr w:rsidR="00312305" w:rsidSect="003123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305"/>
    <w:rsid w:val="00312305"/>
    <w:rsid w:val="00CF3DED"/>
    <w:rsid w:val="00D61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60E7-0F73-412A-9CE7-2DA6A83C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2305"/>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31230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2479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2017-05-10T10:43:00Z</dcterms:created>
  <dcterms:modified xsi:type="dcterms:W3CDTF">2017-05-10T11:09:00Z</dcterms:modified>
</cp:coreProperties>
</file>