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F60E" w14:textId="77777777" w:rsidR="00B83E64" w:rsidRPr="00BB4967" w:rsidRDefault="00B83E64" w:rsidP="00857FEB">
      <w:pPr>
        <w:autoSpaceDE w:val="0"/>
        <w:autoSpaceDN w:val="0"/>
        <w:adjustRightInd w:val="0"/>
        <w:rPr>
          <w:lang w:eastAsia="cs-CZ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29"/>
        <w:gridCol w:w="4926"/>
        <w:gridCol w:w="4940"/>
        <w:gridCol w:w="452"/>
        <w:gridCol w:w="847"/>
        <w:gridCol w:w="1594"/>
      </w:tblGrid>
      <w:tr w:rsidR="00387F0A" w:rsidRPr="00BB4967" w14:paraId="6717F615" w14:textId="77777777" w:rsidTr="00A170C5">
        <w:trPr>
          <w:cantSplit/>
          <w:trHeight w:val="113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17F60F" w14:textId="77777777"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4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17F610" w14:textId="77777777"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Anotace (česky)</w:t>
            </w:r>
          </w:p>
        </w:tc>
        <w:tc>
          <w:tcPr>
            <w:tcW w:w="4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17F611" w14:textId="77777777"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Anotace (anglicky)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717F612" w14:textId="77777777" w:rsidR="00B83E64" w:rsidRPr="00BB4967" w:rsidRDefault="00B83E64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Školitel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717F613" w14:textId="77777777" w:rsidR="00B83E64" w:rsidRPr="00BB4967" w:rsidRDefault="00B83E64" w:rsidP="004411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Školitel-specialista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17F614" w14:textId="77777777" w:rsidR="00B83E64" w:rsidRPr="00BB4967" w:rsidRDefault="00B83E64" w:rsidP="004411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967">
              <w:rPr>
                <w:b/>
                <w:sz w:val="20"/>
                <w:szCs w:val="20"/>
              </w:rPr>
              <w:t>Číslo a název projektu/grantu</w:t>
            </w:r>
          </w:p>
        </w:tc>
      </w:tr>
      <w:tr w:rsidR="00387F0A" w:rsidRPr="00BB4967" w14:paraId="6717F624" w14:textId="77777777" w:rsidTr="00A170C5">
        <w:trPr>
          <w:cantSplit/>
          <w:trHeight w:val="680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717F616" w14:textId="518F6BB5" w:rsidR="00B83E64" w:rsidRPr="00BB4967" w:rsidRDefault="00BB4967" w:rsidP="00392B1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BB4967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E061EE">
              <w:rPr>
                <w:color w:val="222222"/>
                <w:sz w:val="20"/>
                <w:szCs w:val="20"/>
                <w:shd w:val="clear" w:color="auto" w:fill="FFFFFF"/>
              </w:rPr>
              <w:t>B</w:t>
            </w:r>
            <w:r w:rsidR="00B42D0A" w:rsidRPr="00B42D0A">
              <w:rPr>
                <w:color w:val="222222"/>
                <w:sz w:val="20"/>
                <w:szCs w:val="20"/>
                <w:shd w:val="clear" w:color="auto" w:fill="FFFFFF"/>
              </w:rPr>
              <w:t>iofunkcionalizace nanostrukturovaných povrchů</w:t>
            </w:r>
            <w:r w:rsidR="00E061EE">
              <w:rPr>
                <w:color w:val="222222"/>
                <w:sz w:val="20"/>
                <w:szCs w:val="20"/>
                <w:shd w:val="clear" w:color="auto" w:fill="FFFFFF"/>
              </w:rPr>
              <w:t xml:space="preserve"> v nanomedicíně</w:t>
            </w:r>
            <w:r w:rsidR="00B42D0A" w:rsidRPr="00B42D0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77C2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717F617" w14:textId="1F839F2E" w:rsidR="00B83E64" w:rsidRPr="004C035A" w:rsidRDefault="003D6A23" w:rsidP="00392B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</w:t>
            </w:r>
            <w:r w:rsidR="00E061EE">
              <w:rPr>
                <w:sz w:val="20"/>
                <w:lang w:val="en-US"/>
              </w:rPr>
              <w:t>b</w:t>
            </w:r>
            <w:r w:rsidR="00E27C9D">
              <w:rPr>
                <w:sz w:val="20"/>
                <w:lang w:val="en-US"/>
              </w:rPr>
              <w:t>iofunctiona</w:t>
            </w:r>
            <w:r w:rsidR="00B42D0A">
              <w:rPr>
                <w:sz w:val="20"/>
                <w:lang w:val="en-US"/>
              </w:rPr>
              <w:t>lization of the nanostructured surfaces</w:t>
            </w:r>
            <w:r w:rsidR="00E061EE">
              <w:rPr>
                <w:sz w:val="20"/>
                <w:lang w:val="en-US"/>
              </w:rPr>
              <w:t xml:space="preserve"> in nanomedicine</w:t>
            </w:r>
          </w:p>
        </w:tc>
        <w:tc>
          <w:tcPr>
            <w:tcW w:w="4926" w:type="dxa"/>
            <w:tcBorders>
              <w:top w:val="double" w:sz="4" w:space="0" w:color="auto"/>
              <w:bottom w:val="double" w:sz="4" w:space="0" w:color="auto"/>
            </w:tcBorders>
          </w:tcPr>
          <w:p w14:paraId="6717F618" w14:textId="77777777" w:rsidR="00570864" w:rsidRDefault="00570864" w:rsidP="00210DA5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6717F619" w14:textId="77777777" w:rsidR="00387F0A" w:rsidRDefault="002E48E2" w:rsidP="00330336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E48E2">
              <w:rPr>
                <w:color w:val="222222"/>
                <w:sz w:val="20"/>
                <w:szCs w:val="20"/>
                <w:shd w:val="clear" w:color="auto" w:fill="FFFFFF"/>
              </w:rPr>
              <w:t>Cílem disertační práce je hlubší pochopení procesu růstu</w:t>
            </w:r>
            <w:r w:rsidR="00330336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30336" w:rsidRPr="002E48E2">
              <w:rPr>
                <w:color w:val="222222"/>
                <w:sz w:val="20"/>
                <w:szCs w:val="20"/>
                <w:shd w:val="clear" w:color="auto" w:fill="FFFFFF"/>
              </w:rPr>
              <w:t>nanostruktur</w:t>
            </w:r>
            <w:r w:rsidR="00EE47F1">
              <w:rPr>
                <w:color w:val="222222"/>
                <w:sz w:val="20"/>
                <w:szCs w:val="20"/>
                <w:shd w:val="clear" w:color="auto" w:fill="FFFFFF"/>
              </w:rPr>
              <w:t xml:space="preserve"> na bázi uhlíku, oxidů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>, sulfidů a silicidů</w:t>
            </w:r>
            <w:r w:rsidR="00330336">
              <w:rPr>
                <w:color w:val="222222"/>
                <w:sz w:val="20"/>
                <w:szCs w:val="20"/>
                <w:shd w:val="clear" w:color="auto" w:fill="FFFFFF"/>
              </w:rPr>
              <w:t xml:space="preserve"> a změny jejích vlastností 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>plasmatickou</w:t>
            </w:r>
            <w:r w:rsidR="00AE61BF">
              <w:rPr>
                <w:color w:val="222222"/>
                <w:sz w:val="20"/>
                <w:szCs w:val="20"/>
                <w:shd w:val="clear" w:color="auto" w:fill="FFFFFF"/>
              </w:rPr>
              <w:t xml:space="preserve"> a chemickou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30336">
              <w:rPr>
                <w:color w:val="222222"/>
                <w:sz w:val="20"/>
                <w:szCs w:val="20"/>
                <w:shd w:val="clear" w:color="auto" w:fill="FFFFFF"/>
              </w:rPr>
              <w:t>povrchovou modifikací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 kovalentně i nekovalentně vázaný</w:t>
            </w:r>
            <w:r w:rsidR="00EE47F1">
              <w:rPr>
                <w:color w:val="222222"/>
                <w:sz w:val="20"/>
                <w:szCs w:val="20"/>
                <w:shd w:val="clear" w:color="auto" w:fill="FFFFFF"/>
              </w:rPr>
              <w:t>ch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 xml:space="preserve"> polymerů</w:t>
            </w:r>
            <w:r w:rsidR="00EE47F1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 Práce bude orientována na základní výz</w:t>
            </w:r>
            <w:r w:rsidR="00CA6007">
              <w:rPr>
                <w:color w:val="222222"/>
                <w:sz w:val="20"/>
                <w:szCs w:val="20"/>
                <w:shd w:val="clear" w:color="auto" w:fill="FFFFFF"/>
              </w:rPr>
              <w:t>kum vlivu</w:t>
            </w:r>
            <w:r w:rsidRPr="002E48E2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A6007" w:rsidRPr="002E48E2">
              <w:rPr>
                <w:color w:val="222222"/>
                <w:sz w:val="20"/>
                <w:szCs w:val="20"/>
                <w:shd w:val="clear" w:color="auto" w:fill="FFFFFF"/>
              </w:rPr>
              <w:t>modifikace povrchu na optické vlastnosti a přenos náboje na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 povrchu hybridních nanostruktu, které</w:t>
            </w:r>
            <w:r w:rsidR="00CA600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>budou použity pro navázání</w:t>
            </w:r>
            <w:r w:rsidR="00CA6007">
              <w:rPr>
                <w:color w:val="222222"/>
                <w:sz w:val="20"/>
                <w:szCs w:val="20"/>
                <w:shd w:val="clear" w:color="auto" w:fill="FFFFFF"/>
              </w:rPr>
              <w:t xml:space="preserve"> organických molekul</w:t>
            </w:r>
            <w:r w:rsidR="00AE61BF">
              <w:rPr>
                <w:color w:val="222222"/>
                <w:sz w:val="20"/>
                <w:szCs w:val="20"/>
                <w:shd w:val="clear" w:color="auto" w:fill="FFFFFF"/>
              </w:rPr>
              <w:t xml:space="preserve"> pro  činnost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72EFF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E47F1">
              <w:rPr>
                <w:color w:val="222222"/>
                <w:sz w:val="20"/>
                <w:szCs w:val="20"/>
                <w:shd w:val="clear" w:color="auto" w:fill="FFFFFF"/>
              </w:rPr>
              <w:t> b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iosenzorů </w:t>
            </w:r>
            <w:r w:rsidR="00EE47F1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E61BF">
              <w:rPr>
                <w:color w:val="222222"/>
                <w:sz w:val="20"/>
                <w:szCs w:val="20"/>
                <w:shd w:val="clear" w:color="auto" w:fill="FFFFFF"/>
              </w:rPr>
              <w:t xml:space="preserve">aplikovaných 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>v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>medicíně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A1121">
              <w:rPr>
                <w:color w:val="222222"/>
                <w:sz w:val="20"/>
                <w:szCs w:val="20"/>
                <w:shd w:val="clear" w:color="auto" w:fill="FFFFFF"/>
              </w:rPr>
              <w:t>v návaznosti na problematiku molekulární biologie a tenkých vrstev</w:t>
            </w:r>
            <w:r w:rsidR="00BA1121" w:rsidRPr="00BA1121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A1121">
              <w:rPr>
                <w:color w:val="222222"/>
                <w:sz w:val="20"/>
                <w:szCs w:val="20"/>
                <w:shd w:val="clear" w:color="auto" w:fill="FFFFFF"/>
              </w:rPr>
              <w:t>studovanou na Katedře přírodovědných oborů FBMI ČVUT</w:t>
            </w:r>
            <w:r w:rsidR="001C673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C6733" w:rsidRPr="002E48E2">
              <w:rPr>
                <w:color w:val="222222"/>
                <w:sz w:val="20"/>
                <w:szCs w:val="20"/>
                <w:shd w:val="clear" w:color="auto" w:fill="FFFFFF"/>
              </w:rPr>
              <w:t>s důrazem na aplikace v nanotechnologiích pro bio-medicínu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r w:rsidR="00815653" w:rsidRPr="00BA1121">
              <w:rPr>
                <w:color w:val="222222"/>
                <w:sz w:val="20"/>
                <w:szCs w:val="20"/>
                <w:shd w:val="clear" w:color="auto" w:fill="FFFFFF"/>
              </w:rPr>
              <w:t>v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815653" w:rsidRPr="00BA1121">
              <w:rPr>
                <w:color w:val="222222"/>
                <w:sz w:val="20"/>
                <w:szCs w:val="20"/>
                <w:shd w:val="clear" w:color="auto" w:fill="FFFFFF"/>
              </w:rPr>
              <w:t>lékařství</w:t>
            </w:r>
            <w:r w:rsidR="001C6733" w:rsidRPr="002E48E2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717F61A" w14:textId="77777777" w:rsidR="00E27C9D" w:rsidRPr="002E48E2" w:rsidRDefault="00AE61BF" w:rsidP="00A9293F">
            <w:p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Plasmatická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depozice</w:t>
            </w:r>
            <w:r w:rsidR="00E27C9D" w:rsidRPr="004C035A">
              <w:rPr>
                <w:color w:val="222222"/>
                <w:sz w:val="20"/>
                <w:szCs w:val="20"/>
                <w:shd w:val="clear" w:color="auto" w:fill="FFFFFF"/>
              </w:rPr>
              <w:t xml:space="preserve"> z plynné fáze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A9293F">
              <w:rPr>
                <w:color w:val="222222"/>
                <w:sz w:val="20"/>
                <w:szCs w:val="20"/>
                <w:shd w:val="clear" w:color="auto" w:fill="FFFFFF"/>
              </w:rPr>
              <w:t>plasmatická a chemická modifikace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povrchu a studium povrchu metodou </w:t>
            </w:r>
            <w:r w:rsidR="00014A9A">
              <w:rPr>
                <w:color w:val="222222"/>
                <w:sz w:val="20"/>
                <w:szCs w:val="20"/>
                <w:shd w:val="clear" w:color="auto" w:fill="FFFFFF"/>
              </w:rPr>
              <w:t xml:space="preserve">elektronové mikroskopie a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infračervené spektroskopie bude prov</w:t>
            </w:r>
            <w:r w:rsidR="00A9293F">
              <w:rPr>
                <w:color w:val="222222"/>
                <w:sz w:val="20"/>
                <w:szCs w:val="20"/>
                <w:shd w:val="clear" w:color="auto" w:fill="FFFFFF"/>
              </w:rPr>
              <w:t xml:space="preserve">áděna ve spolupráci s </w:t>
            </w:r>
            <w:r w:rsidR="0081565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27C9D">
              <w:rPr>
                <w:color w:val="222222"/>
                <w:sz w:val="20"/>
                <w:szCs w:val="20"/>
                <w:shd w:val="clear" w:color="auto" w:fill="FFFFFF"/>
              </w:rPr>
              <w:t xml:space="preserve">FZÚ AVČR, v. v. i. </w:t>
            </w:r>
            <w:r w:rsidR="00014A9A">
              <w:rPr>
                <w:color w:val="222222"/>
                <w:sz w:val="20"/>
                <w:szCs w:val="20"/>
                <w:shd w:val="clear" w:color="auto" w:fill="FFFFFF"/>
              </w:rPr>
              <w:t>v Praze.</w:t>
            </w:r>
          </w:p>
        </w:tc>
        <w:tc>
          <w:tcPr>
            <w:tcW w:w="4940" w:type="dxa"/>
            <w:tcBorders>
              <w:top w:val="double" w:sz="4" w:space="0" w:color="auto"/>
              <w:bottom w:val="double" w:sz="4" w:space="0" w:color="auto"/>
            </w:tcBorders>
          </w:tcPr>
          <w:p w14:paraId="6717F61B" w14:textId="77777777" w:rsidR="00570864" w:rsidRDefault="00570864" w:rsidP="00210DA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17F61C" w14:textId="77777777" w:rsidR="00014A9A" w:rsidRPr="00014A9A" w:rsidRDefault="001F1DD4" w:rsidP="00014A9A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goal of PhD theses is a</w:t>
            </w:r>
            <w:r w:rsidR="00604CD9">
              <w:rPr>
                <w:color w:val="000000"/>
                <w:sz w:val="20"/>
                <w:szCs w:val="20"/>
                <w:lang w:val="en-US"/>
              </w:rPr>
              <w:t xml:space="preserve"> deep understanding of the processes of the growth of 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 xml:space="preserve"> nanostructures based on </w:t>
            </w:r>
            <w:r w:rsidR="00604CD9">
              <w:rPr>
                <w:color w:val="000000"/>
                <w:sz w:val="20"/>
                <w:szCs w:val="20"/>
                <w:lang w:val="en-US"/>
              </w:rPr>
              <w:t>carbon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>, oxides, sulphides and silicides</w:t>
            </w:r>
            <w:r w:rsidR="0060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 xml:space="preserve">and changes of their properties by </w:t>
            </w:r>
            <w:r w:rsidR="002A1230">
              <w:rPr>
                <w:color w:val="000000"/>
                <w:sz w:val="20"/>
                <w:szCs w:val="20"/>
                <w:lang w:val="en-US"/>
              </w:rPr>
              <w:t>plasmatic and chemical modification and</w:t>
            </w:r>
            <w:r w:rsidR="00AE61B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C1379"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>covalent and non-covalent</w:t>
            </w:r>
            <w:r w:rsidR="004C1379">
              <w:rPr>
                <w:color w:val="000000"/>
                <w:sz w:val="20"/>
                <w:szCs w:val="20"/>
                <w:lang w:val="en-US"/>
              </w:rPr>
              <w:t xml:space="preserve"> bonding of  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>polymers</w:t>
            </w:r>
            <w:r w:rsidR="002A1230">
              <w:rPr>
                <w:color w:val="000000"/>
                <w:sz w:val="20"/>
                <w:szCs w:val="20"/>
                <w:lang w:val="en-US"/>
              </w:rPr>
              <w:t xml:space="preserve"> on their surface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A0727B">
              <w:rPr>
                <w:color w:val="000000"/>
                <w:sz w:val="20"/>
                <w:szCs w:val="20"/>
                <w:lang w:val="en-US"/>
              </w:rPr>
              <w:t>The research will be focused on</w:t>
            </w:r>
            <w:r w:rsidR="00604CD9">
              <w:rPr>
                <w:color w:val="000000"/>
                <w:sz w:val="20"/>
                <w:szCs w:val="20"/>
                <w:lang w:val="en-US"/>
              </w:rPr>
              <w:t xml:space="preserve"> the influence of the surface modification on optical properties and charge tra</w:t>
            </w:r>
            <w:r w:rsidR="00BA1121">
              <w:rPr>
                <w:color w:val="000000"/>
                <w:sz w:val="20"/>
                <w:szCs w:val="20"/>
                <w:lang w:val="en-US"/>
              </w:rPr>
              <w:t>nsfer in hybrid nanostructure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>s</w:t>
            </w:r>
            <w:r w:rsidR="00BA112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 xml:space="preserve">that will be used for bonding organic molecules as a base for </w:t>
            </w:r>
            <w:r w:rsidR="00014A9A">
              <w:rPr>
                <w:color w:val="000000"/>
                <w:sz w:val="20"/>
                <w:szCs w:val="20"/>
                <w:lang w:val="en-US"/>
              </w:rPr>
              <w:t xml:space="preserve">the biosensors </w:t>
            </w:r>
            <w:r w:rsidR="00BA1121">
              <w:rPr>
                <w:color w:val="000000"/>
                <w:sz w:val="20"/>
                <w:szCs w:val="20"/>
                <w:lang w:val="en-US"/>
              </w:rPr>
              <w:t xml:space="preserve">studied at the </w:t>
            </w:r>
            <w:r w:rsidR="00B66D63">
              <w:rPr>
                <w:color w:val="000000"/>
                <w:sz w:val="20"/>
                <w:szCs w:val="20"/>
                <w:lang w:val="en-US"/>
              </w:rPr>
              <w:t>Department of Natural Sciences</w:t>
            </w:r>
            <w:r w:rsidR="001C673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11326">
              <w:rPr>
                <w:color w:val="000000"/>
                <w:sz w:val="20"/>
                <w:szCs w:val="20"/>
                <w:lang w:val="en-US"/>
              </w:rPr>
              <w:t xml:space="preserve">FBMI CTU </w:t>
            </w:r>
            <w:r w:rsidR="001C6733">
              <w:rPr>
                <w:color w:val="000000"/>
                <w:sz w:val="20"/>
                <w:szCs w:val="20"/>
                <w:lang w:val="en-US"/>
              </w:rPr>
              <w:t>with the emphasis</w:t>
            </w:r>
            <w:r w:rsidR="00014A9A">
              <w:rPr>
                <w:color w:val="000000"/>
                <w:sz w:val="20"/>
                <w:szCs w:val="20"/>
                <w:lang w:val="en-US"/>
              </w:rPr>
              <w:t xml:space="preserve"> on applications in nanotechnology for biomedicine.   </w:t>
            </w:r>
          </w:p>
          <w:p w14:paraId="6717F61D" w14:textId="77777777" w:rsidR="009A4820" w:rsidRPr="00014A9A" w:rsidRDefault="00014A9A" w:rsidP="00210D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>he plasma enhanced chemical vapor deposition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the plasmatic and chemical modification of the surface and the study of the surface by the electron microscopy and the  infrared spectroscopy  by will be done in cooperation with  </w:t>
            </w:r>
            <w:r w:rsidR="00815653">
              <w:rPr>
                <w:color w:val="000000"/>
                <w:sz w:val="20"/>
                <w:szCs w:val="20"/>
                <w:lang w:val="en-US"/>
              </w:rPr>
              <w:t xml:space="preserve"> the Institute of Physics CAS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in Prague.</w:t>
            </w:r>
          </w:p>
          <w:p w14:paraId="6717F61E" w14:textId="77777777" w:rsidR="00815653" w:rsidRPr="00210DA5" w:rsidRDefault="00815653" w:rsidP="00210D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6717F61F" w14:textId="77777777" w:rsidR="00B83E64" w:rsidRPr="00360717" w:rsidRDefault="00745278" w:rsidP="007A6288">
            <w:pPr>
              <w:ind w:left="1418" w:hanging="1418"/>
              <w:jc w:val="center"/>
              <w:rPr>
                <w:sz w:val="20"/>
              </w:rPr>
            </w:pPr>
            <w:r>
              <w:rPr>
                <w:sz w:val="20"/>
              </w:rPr>
              <w:t>Mgr. Zdeněk Remeš, PhD.,</w:t>
            </w:r>
            <w:r w:rsidR="00840586" w:rsidRPr="00360717">
              <w:rPr>
                <w:sz w:val="20"/>
              </w:rPr>
              <w:t xml:space="preserve">  FBMI ČVUT</w:t>
            </w:r>
            <w:r w:rsidR="00B42D0A">
              <w:rPr>
                <w:sz w:val="20"/>
              </w:rPr>
              <w:t xml:space="preserve"> v Praze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6717F620" w14:textId="77777777" w:rsidR="00B83E64" w:rsidRDefault="004F717B" w:rsidP="007A6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745278" w:rsidRPr="00745278">
              <w:rPr>
                <w:bCs/>
                <w:sz w:val="20"/>
              </w:rPr>
              <w:t>Ing. Alexander Kromka, Ph.D.</w:t>
            </w:r>
            <w:r w:rsidR="00745278">
              <w:rPr>
                <w:bCs/>
                <w:sz w:val="20"/>
              </w:rPr>
              <w:t>, FZÚ AVČR, v. v. i.</w:t>
            </w:r>
            <w:r w:rsidR="00B42D0A">
              <w:rPr>
                <w:bCs/>
                <w:sz w:val="20"/>
              </w:rPr>
              <w:t>, Praha</w:t>
            </w:r>
          </w:p>
          <w:p w14:paraId="6717F621" w14:textId="77777777" w:rsidR="00B42D0A" w:rsidRPr="00360717" w:rsidRDefault="00B42D0A" w:rsidP="007A6288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Ing. Júlia Mičová, PhD,  CHU SAV, Bratislava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717F622" w14:textId="77777777" w:rsidR="00CC1B97" w:rsidRPr="00A77945" w:rsidRDefault="00745278" w:rsidP="00CC1B97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45278">
              <w:t>GAČR 16-10429J, Optické, elektrické a magnetické vlastnosti ZnO nanostruktur</w:t>
            </w:r>
          </w:p>
          <w:p w14:paraId="6717F623" w14:textId="77777777" w:rsidR="00B83E64" w:rsidRPr="00BB4967" w:rsidRDefault="00CC1B97" w:rsidP="00745278">
            <w:pPr>
              <w:autoSpaceDE w:val="0"/>
              <w:autoSpaceDN w:val="0"/>
              <w:adjustRightInd w:val="0"/>
              <w:ind w:left="113" w:right="113"/>
            </w:pPr>
            <w:r>
              <w:t xml:space="preserve">                   </w:t>
            </w:r>
          </w:p>
        </w:tc>
      </w:tr>
    </w:tbl>
    <w:p w14:paraId="6717F625" w14:textId="0CB69DC6" w:rsidR="00B83E64" w:rsidRDefault="0092242F" w:rsidP="009330C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Ing. Peter Kneppo, DrSc.</w:t>
      </w:r>
    </w:p>
    <w:p w14:paraId="6C0987BE" w14:textId="54CF5A9E" w:rsidR="0092242F" w:rsidRDefault="0092242F" w:rsidP="009330C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22458B">
        <w:t xml:space="preserve">                        </w:t>
      </w:r>
      <w:r>
        <w:t>předseda ORP FBMI ČVUT</w:t>
      </w:r>
      <w:bookmarkStart w:id="0" w:name="_GoBack"/>
      <w:bookmarkEnd w:id="0"/>
    </w:p>
    <w:p w14:paraId="7E1FCED0" w14:textId="77777777" w:rsidR="0092242F" w:rsidRPr="00BB4967" w:rsidRDefault="0092242F" w:rsidP="009330C3">
      <w:pPr>
        <w:autoSpaceDE w:val="0"/>
        <w:autoSpaceDN w:val="0"/>
        <w:adjustRightInd w:val="0"/>
      </w:pPr>
    </w:p>
    <w:sectPr w:rsidR="0092242F" w:rsidRPr="00BB4967" w:rsidSect="00857F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B000" w14:textId="77777777" w:rsidR="003B2006" w:rsidRDefault="003B2006">
      <w:r>
        <w:separator/>
      </w:r>
    </w:p>
  </w:endnote>
  <w:endnote w:type="continuationSeparator" w:id="0">
    <w:p w14:paraId="059E41C7" w14:textId="77777777" w:rsidR="003B2006" w:rsidRDefault="003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8C16" w14:textId="77777777" w:rsidR="003B2006" w:rsidRDefault="003B2006">
      <w:r>
        <w:separator/>
      </w:r>
    </w:p>
  </w:footnote>
  <w:footnote w:type="continuationSeparator" w:id="0">
    <w:p w14:paraId="69DF17FB" w14:textId="77777777" w:rsidR="003B2006" w:rsidRDefault="003B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EB"/>
    <w:rsid w:val="00014A9A"/>
    <w:rsid w:val="000178C3"/>
    <w:rsid w:val="00055959"/>
    <w:rsid w:val="00057E8C"/>
    <w:rsid w:val="0006289C"/>
    <w:rsid w:val="00062A28"/>
    <w:rsid w:val="000649CA"/>
    <w:rsid w:val="000854BD"/>
    <w:rsid w:val="00085F16"/>
    <w:rsid w:val="00086B63"/>
    <w:rsid w:val="0009410A"/>
    <w:rsid w:val="000B1B02"/>
    <w:rsid w:val="000E3451"/>
    <w:rsid w:val="000E5B35"/>
    <w:rsid w:val="000F48E0"/>
    <w:rsid w:val="00100C62"/>
    <w:rsid w:val="001358D4"/>
    <w:rsid w:val="00167693"/>
    <w:rsid w:val="00170FB3"/>
    <w:rsid w:val="00172A7F"/>
    <w:rsid w:val="00182898"/>
    <w:rsid w:val="001A6CAD"/>
    <w:rsid w:val="001B328E"/>
    <w:rsid w:val="001C5134"/>
    <w:rsid w:val="001C6733"/>
    <w:rsid w:val="001D6574"/>
    <w:rsid w:val="001D6915"/>
    <w:rsid w:val="001E6E5B"/>
    <w:rsid w:val="001E79FF"/>
    <w:rsid w:val="001F1DD4"/>
    <w:rsid w:val="00210DA5"/>
    <w:rsid w:val="00211326"/>
    <w:rsid w:val="0022458B"/>
    <w:rsid w:val="002367BC"/>
    <w:rsid w:val="00236B83"/>
    <w:rsid w:val="00246AC9"/>
    <w:rsid w:val="00251A9C"/>
    <w:rsid w:val="00251D98"/>
    <w:rsid w:val="002871FF"/>
    <w:rsid w:val="002A1230"/>
    <w:rsid w:val="002B1E63"/>
    <w:rsid w:val="002B22F8"/>
    <w:rsid w:val="002D56E8"/>
    <w:rsid w:val="002E48E2"/>
    <w:rsid w:val="002F490B"/>
    <w:rsid w:val="00330336"/>
    <w:rsid w:val="00331092"/>
    <w:rsid w:val="00331BA8"/>
    <w:rsid w:val="003341EC"/>
    <w:rsid w:val="003371E9"/>
    <w:rsid w:val="0033750B"/>
    <w:rsid w:val="0034783E"/>
    <w:rsid w:val="0035696E"/>
    <w:rsid w:val="00360717"/>
    <w:rsid w:val="003638F2"/>
    <w:rsid w:val="00367FCA"/>
    <w:rsid w:val="0038297D"/>
    <w:rsid w:val="00387426"/>
    <w:rsid w:val="00387F0A"/>
    <w:rsid w:val="00392B14"/>
    <w:rsid w:val="003A7549"/>
    <w:rsid w:val="003B0EAC"/>
    <w:rsid w:val="003B2006"/>
    <w:rsid w:val="003C36C4"/>
    <w:rsid w:val="003C4B34"/>
    <w:rsid w:val="003D6A23"/>
    <w:rsid w:val="003E4631"/>
    <w:rsid w:val="003F26EF"/>
    <w:rsid w:val="004225B6"/>
    <w:rsid w:val="0043163C"/>
    <w:rsid w:val="00437955"/>
    <w:rsid w:val="004411E1"/>
    <w:rsid w:val="00477065"/>
    <w:rsid w:val="004854E6"/>
    <w:rsid w:val="00486233"/>
    <w:rsid w:val="004B6B06"/>
    <w:rsid w:val="004C035A"/>
    <w:rsid w:val="004C1379"/>
    <w:rsid w:val="004E3972"/>
    <w:rsid w:val="004E493C"/>
    <w:rsid w:val="004F18CA"/>
    <w:rsid w:val="004F1B8A"/>
    <w:rsid w:val="004F47EA"/>
    <w:rsid w:val="004F6071"/>
    <w:rsid w:val="004F717B"/>
    <w:rsid w:val="00524861"/>
    <w:rsid w:val="00536B6F"/>
    <w:rsid w:val="00540658"/>
    <w:rsid w:val="00542065"/>
    <w:rsid w:val="00570864"/>
    <w:rsid w:val="00573FD3"/>
    <w:rsid w:val="00576F59"/>
    <w:rsid w:val="00577C25"/>
    <w:rsid w:val="005A6717"/>
    <w:rsid w:val="00604CD9"/>
    <w:rsid w:val="00630635"/>
    <w:rsid w:val="00635334"/>
    <w:rsid w:val="00640B65"/>
    <w:rsid w:val="006635BD"/>
    <w:rsid w:val="00673FDC"/>
    <w:rsid w:val="00677EE0"/>
    <w:rsid w:val="00694452"/>
    <w:rsid w:val="006A7E36"/>
    <w:rsid w:val="006C208A"/>
    <w:rsid w:val="006C378A"/>
    <w:rsid w:val="006C6E38"/>
    <w:rsid w:val="006E7B5E"/>
    <w:rsid w:val="006F637F"/>
    <w:rsid w:val="006F7459"/>
    <w:rsid w:val="00745278"/>
    <w:rsid w:val="00767151"/>
    <w:rsid w:val="0076735B"/>
    <w:rsid w:val="00774A29"/>
    <w:rsid w:val="0079327F"/>
    <w:rsid w:val="007A6288"/>
    <w:rsid w:val="007A6C18"/>
    <w:rsid w:val="007A7A59"/>
    <w:rsid w:val="007F117E"/>
    <w:rsid w:val="008060BC"/>
    <w:rsid w:val="00815653"/>
    <w:rsid w:val="00815C35"/>
    <w:rsid w:val="0082109B"/>
    <w:rsid w:val="008270AB"/>
    <w:rsid w:val="00840586"/>
    <w:rsid w:val="00846B23"/>
    <w:rsid w:val="008561D8"/>
    <w:rsid w:val="00857FEB"/>
    <w:rsid w:val="0086688B"/>
    <w:rsid w:val="00872C9A"/>
    <w:rsid w:val="008850CF"/>
    <w:rsid w:val="008A4D72"/>
    <w:rsid w:val="008B4652"/>
    <w:rsid w:val="008D7E58"/>
    <w:rsid w:val="008E0D8E"/>
    <w:rsid w:val="008F5886"/>
    <w:rsid w:val="00904A83"/>
    <w:rsid w:val="0092242F"/>
    <w:rsid w:val="0093109E"/>
    <w:rsid w:val="009330C3"/>
    <w:rsid w:val="00942E77"/>
    <w:rsid w:val="0094512D"/>
    <w:rsid w:val="00945C38"/>
    <w:rsid w:val="00965242"/>
    <w:rsid w:val="0097093E"/>
    <w:rsid w:val="00980955"/>
    <w:rsid w:val="00987C2D"/>
    <w:rsid w:val="00995587"/>
    <w:rsid w:val="009A4820"/>
    <w:rsid w:val="009A639D"/>
    <w:rsid w:val="009B0C1A"/>
    <w:rsid w:val="009B345F"/>
    <w:rsid w:val="009B59E0"/>
    <w:rsid w:val="009D31EA"/>
    <w:rsid w:val="009D5FCE"/>
    <w:rsid w:val="009E447E"/>
    <w:rsid w:val="009E77C0"/>
    <w:rsid w:val="009F07E3"/>
    <w:rsid w:val="00A0727B"/>
    <w:rsid w:val="00A170C5"/>
    <w:rsid w:val="00A34E88"/>
    <w:rsid w:val="00A54642"/>
    <w:rsid w:val="00A547B2"/>
    <w:rsid w:val="00A561B8"/>
    <w:rsid w:val="00A656AD"/>
    <w:rsid w:val="00A70792"/>
    <w:rsid w:val="00A74D61"/>
    <w:rsid w:val="00A77945"/>
    <w:rsid w:val="00A9293F"/>
    <w:rsid w:val="00AA1ACD"/>
    <w:rsid w:val="00AB6B8F"/>
    <w:rsid w:val="00AC0663"/>
    <w:rsid w:val="00AE1C82"/>
    <w:rsid w:val="00AE61BF"/>
    <w:rsid w:val="00AF25DE"/>
    <w:rsid w:val="00B14459"/>
    <w:rsid w:val="00B15DE6"/>
    <w:rsid w:val="00B203DB"/>
    <w:rsid w:val="00B27405"/>
    <w:rsid w:val="00B42D0A"/>
    <w:rsid w:val="00B56C68"/>
    <w:rsid w:val="00B62700"/>
    <w:rsid w:val="00B66D63"/>
    <w:rsid w:val="00B83E64"/>
    <w:rsid w:val="00B97EC9"/>
    <w:rsid w:val="00BA1121"/>
    <w:rsid w:val="00BB17E9"/>
    <w:rsid w:val="00BB4967"/>
    <w:rsid w:val="00BD361B"/>
    <w:rsid w:val="00BF2D2E"/>
    <w:rsid w:val="00C317B5"/>
    <w:rsid w:val="00C46226"/>
    <w:rsid w:val="00C5620A"/>
    <w:rsid w:val="00C76402"/>
    <w:rsid w:val="00C80A41"/>
    <w:rsid w:val="00C8412B"/>
    <w:rsid w:val="00CA0785"/>
    <w:rsid w:val="00CA6007"/>
    <w:rsid w:val="00CC1B97"/>
    <w:rsid w:val="00CC35FF"/>
    <w:rsid w:val="00CC4526"/>
    <w:rsid w:val="00CE7EFE"/>
    <w:rsid w:val="00CF620F"/>
    <w:rsid w:val="00D03257"/>
    <w:rsid w:val="00D03F04"/>
    <w:rsid w:val="00D102AA"/>
    <w:rsid w:val="00D12363"/>
    <w:rsid w:val="00D176E0"/>
    <w:rsid w:val="00D57098"/>
    <w:rsid w:val="00D81EF2"/>
    <w:rsid w:val="00DA4962"/>
    <w:rsid w:val="00DA548C"/>
    <w:rsid w:val="00DB54FB"/>
    <w:rsid w:val="00DC07BA"/>
    <w:rsid w:val="00DC4489"/>
    <w:rsid w:val="00DE22E6"/>
    <w:rsid w:val="00DE3F70"/>
    <w:rsid w:val="00DE783E"/>
    <w:rsid w:val="00DE7E29"/>
    <w:rsid w:val="00DF19CA"/>
    <w:rsid w:val="00E031BC"/>
    <w:rsid w:val="00E061EE"/>
    <w:rsid w:val="00E14183"/>
    <w:rsid w:val="00E23A06"/>
    <w:rsid w:val="00E27C9D"/>
    <w:rsid w:val="00E332BC"/>
    <w:rsid w:val="00E4472F"/>
    <w:rsid w:val="00E47ECE"/>
    <w:rsid w:val="00E522DD"/>
    <w:rsid w:val="00E67BBA"/>
    <w:rsid w:val="00E81580"/>
    <w:rsid w:val="00EA2E5B"/>
    <w:rsid w:val="00EC02FA"/>
    <w:rsid w:val="00EC0DBC"/>
    <w:rsid w:val="00EC7E82"/>
    <w:rsid w:val="00ED0BCD"/>
    <w:rsid w:val="00EE47F1"/>
    <w:rsid w:val="00F25F7A"/>
    <w:rsid w:val="00F3067A"/>
    <w:rsid w:val="00F3428B"/>
    <w:rsid w:val="00F423B8"/>
    <w:rsid w:val="00F453BE"/>
    <w:rsid w:val="00F72EFF"/>
    <w:rsid w:val="00F73866"/>
    <w:rsid w:val="00F75EC6"/>
    <w:rsid w:val="00F9078C"/>
    <w:rsid w:val="00FA07C5"/>
    <w:rsid w:val="00FC5222"/>
    <w:rsid w:val="00FD3DCA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7F60E"/>
  <w15:docId w15:val="{D2732EF3-BEA7-44DA-9A91-335D1E6E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7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F306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72C9A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3067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1B32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C9A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33750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750B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rsid w:val="0033750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750B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F1B8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2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06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065"/>
    <w:rPr>
      <w:b/>
      <w:bCs/>
      <w:lang w:eastAsia="en-US"/>
    </w:rPr>
  </w:style>
  <w:style w:type="character" w:customStyle="1" w:styleId="apple-converted-space">
    <w:name w:val="apple-converted-space"/>
    <w:basedOn w:val="Standardnpsmoodstavce"/>
    <w:rsid w:val="001A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článkem 25, ods</vt:lpstr>
    </vt:vector>
  </TitlesOfParts>
  <Company>Brown University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článkem 25, ods</dc:title>
  <dc:creator>V.Fidler</dc:creator>
  <cp:lastModifiedBy>jiravova</cp:lastModifiedBy>
  <cp:revision>6</cp:revision>
  <cp:lastPrinted>2012-09-04T09:24:00Z</cp:lastPrinted>
  <dcterms:created xsi:type="dcterms:W3CDTF">2016-05-11T08:20:00Z</dcterms:created>
  <dcterms:modified xsi:type="dcterms:W3CDTF">2016-12-05T09:55:00Z</dcterms:modified>
</cp:coreProperties>
</file>