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05"/>
        <w:gridCol w:w="5377"/>
        <w:gridCol w:w="5040"/>
        <w:gridCol w:w="596"/>
        <w:gridCol w:w="664"/>
        <w:gridCol w:w="1566"/>
      </w:tblGrid>
      <w:tr w:rsidR="0095739C" w:rsidRPr="004411E1" w:rsidTr="009B3DD8">
        <w:trPr>
          <w:cantSplit/>
          <w:trHeight w:val="1134"/>
        </w:trPr>
        <w:tc>
          <w:tcPr>
            <w:tcW w:w="121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739C" w:rsidRPr="004411E1" w:rsidRDefault="0095739C" w:rsidP="009B3D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 xml:space="preserve">Název rámcového tématu </w:t>
            </w:r>
          </w:p>
        </w:tc>
        <w:tc>
          <w:tcPr>
            <w:tcW w:w="53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739C" w:rsidRPr="004411E1" w:rsidRDefault="0095739C" w:rsidP="009B3D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(česky)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739C" w:rsidRPr="004411E1" w:rsidRDefault="0095739C" w:rsidP="009B3D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Anotace (anglicky)</w:t>
            </w: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5739C" w:rsidRPr="004411E1" w:rsidRDefault="0095739C" w:rsidP="009B3D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5739C" w:rsidRPr="004411E1" w:rsidRDefault="0095739C" w:rsidP="009B3D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Školitel-specialista</w:t>
            </w: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5739C" w:rsidRPr="004411E1" w:rsidRDefault="0095739C" w:rsidP="009B3D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1E1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95739C" w:rsidRPr="00570020" w:rsidTr="009B3DD8">
        <w:trPr>
          <w:cantSplit/>
          <w:trHeight w:val="1134"/>
        </w:trPr>
        <w:tc>
          <w:tcPr>
            <w:tcW w:w="60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5739C" w:rsidRPr="005E23F8" w:rsidRDefault="0095739C" w:rsidP="009B3D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23F8">
              <w:rPr>
                <w:rFonts w:ascii="Arial" w:hAnsi="Arial" w:cs="Arial"/>
                <w:b/>
                <w:sz w:val="22"/>
                <w:szCs w:val="22"/>
              </w:rPr>
              <w:t>Hierarchické modelování procesu výběru sofistikovaných zdravotnických prostředků</w:t>
            </w:r>
          </w:p>
        </w:tc>
        <w:tc>
          <w:tcPr>
            <w:tcW w:w="605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5739C" w:rsidRPr="005E23F8" w:rsidRDefault="0095739C" w:rsidP="009B3D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E23F8">
              <w:rPr>
                <w:rFonts w:ascii="Arial" w:hAnsi="Arial" w:cs="Arial"/>
                <w:b/>
                <w:sz w:val="22"/>
                <w:szCs w:val="22"/>
              </w:rPr>
              <w:t>A hierarchical choice modeling approach for selection of large medical equipment</w:t>
            </w:r>
          </w:p>
        </w:tc>
        <w:tc>
          <w:tcPr>
            <w:tcW w:w="5377" w:type="dxa"/>
            <w:tcBorders>
              <w:top w:val="double" w:sz="4" w:space="0" w:color="auto"/>
              <w:bottom w:val="double" w:sz="4" w:space="0" w:color="auto"/>
            </w:tcBorders>
          </w:tcPr>
          <w:p w:rsidR="0095739C" w:rsidRPr="00117EB3" w:rsidRDefault="0095739C" w:rsidP="009B3DD8">
            <w:pPr>
              <w:rPr>
                <w:rFonts w:ascii="Arial" w:hAnsi="Arial" w:cs="Arial"/>
                <w:sz w:val="22"/>
                <w:szCs w:val="22"/>
              </w:rPr>
            </w:pPr>
            <w:r w:rsidRPr="00117EB3">
              <w:rPr>
                <w:rFonts w:ascii="Arial" w:hAnsi="Arial" w:cs="Arial"/>
                <w:sz w:val="22"/>
                <w:szCs w:val="22"/>
              </w:rPr>
              <w:t>Cílem práce je vytvořit hierarchický model výběru sofistikovaných zdravot</w:t>
            </w:r>
            <w:r>
              <w:rPr>
                <w:rFonts w:ascii="Arial" w:hAnsi="Arial" w:cs="Arial"/>
                <w:sz w:val="22"/>
                <w:szCs w:val="22"/>
              </w:rPr>
              <w:t xml:space="preserve">nických prostředků (např. CT, 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MRI). </w:t>
            </w:r>
            <w:r>
              <w:rPr>
                <w:rFonts w:ascii="Arial" w:hAnsi="Arial" w:cs="Arial"/>
                <w:sz w:val="22"/>
                <w:szCs w:val="22"/>
              </w:rPr>
              <w:t xml:space="preserve">Analýze používaných modelů a jejich porovnání s </w:t>
            </w:r>
            <w:r w:rsidRPr="00117EB3">
              <w:rPr>
                <w:rFonts w:ascii="Arial" w:hAnsi="Arial" w:cs="Arial"/>
                <w:sz w:val="22"/>
                <w:szCs w:val="22"/>
              </w:rPr>
              <w:t>metod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 T. Saaty. </w:t>
            </w:r>
            <w:r>
              <w:rPr>
                <w:rFonts w:ascii="Arial" w:hAnsi="Arial" w:cs="Arial"/>
                <w:sz w:val="22"/>
                <w:szCs w:val="22"/>
              </w:rPr>
              <w:t>Vytvořit systém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 optimálního výběru sofistikovaných zdravotnických prostředků.</w:t>
            </w:r>
            <w:r>
              <w:rPr>
                <w:rFonts w:ascii="Arial" w:hAnsi="Arial" w:cs="Arial"/>
                <w:sz w:val="22"/>
                <w:szCs w:val="22"/>
              </w:rPr>
              <w:t xml:space="preserve"> Přitom 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stanovit </w:t>
            </w:r>
            <w:r>
              <w:rPr>
                <w:rFonts w:ascii="Arial" w:hAnsi="Arial" w:cs="Arial"/>
                <w:sz w:val="22"/>
                <w:szCs w:val="22"/>
              </w:rPr>
              <w:t xml:space="preserve">základní </w:t>
            </w:r>
            <w:r w:rsidRPr="00117EB3">
              <w:rPr>
                <w:rFonts w:ascii="Arial" w:hAnsi="Arial" w:cs="Arial"/>
                <w:sz w:val="22"/>
                <w:szCs w:val="22"/>
              </w:rPr>
              <w:t>problémy při výběru zdravotnických prostředků;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identifikovat a popsat </w:t>
            </w:r>
            <w:r>
              <w:rPr>
                <w:rFonts w:ascii="Arial" w:hAnsi="Arial" w:cs="Arial"/>
                <w:sz w:val="22"/>
                <w:szCs w:val="22"/>
              </w:rPr>
              <w:t>vybraný typ zařízení</w:t>
            </w:r>
            <w:r w:rsidRPr="00117EB3">
              <w:rPr>
                <w:rFonts w:ascii="Arial" w:hAnsi="Arial" w:cs="Arial"/>
                <w:sz w:val="22"/>
                <w:szCs w:val="22"/>
              </w:rPr>
              <w:t>; zjistit jej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 charakteristiky;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určit na základě průzkumu, hlavní charakteristiky, které hrají klíčovou roli při </w:t>
            </w:r>
            <w:r>
              <w:rPr>
                <w:rFonts w:ascii="Arial" w:hAnsi="Arial" w:cs="Arial"/>
                <w:sz w:val="22"/>
                <w:szCs w:val="22"/>
              </w:rPr>
              <w:t xml:space="preserve">jeho 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výběru </w:t>
            </w:r>
            <w:r>
              <w:rPr>
                <w:rFonts w:ascii="Arial" w:hAnsi="Arial" w:cs="Arial"/>
                <w:sz w:val="22"/>
                <w:szCs w:val="22"/>
              </w:rPr>
              <w:t>při nákupe</w:t>
            </w:r>
            <w:r w:rsidRPr="00117EB3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následně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 definovat všechny úrovně hierarchického modelu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95739C" w:rsidRDefault="0095739C" w:rsidP="009B3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základe modelu simulovat postup výběru zařízení pro konkrétní nemocnici v České republice. Následně definovat strategii</w:t>
            </w:r>
            <w:r w:rsidRPr="00117EB3">
              <w:rPr>
                <w:rFonts w:ascii="Arial" w:hAnsi="Arial" w:cs="Arial"/>
                <w:sz w:val="22"/>
                <w:szCs w:val="22"/>
              </w:rPr>
              <w:t xml:space="preserve"> pro výběr technického vybavení zdravotnických zařízení.</w:t>
            </w:r>
            <w:r>
              <w:rPr>
                <w:rFonts w:ascii="Arial" w:hAnsi="Arial" w:cs="Arial"/>
                <w:sz w:val="22"/>
                <w:szCs w:val="22"/>
              </w:rPr>
              <w:t xml:space="preserve"> Dalším cílem je </w:t>
            </w:r>
          </w:p>
          <w:p w:rsidR="0095739C" w:rsidRDefault="0095739C" w:rsidP="009B3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EC7">
              <w:rPr>
                <w:rFonts w:ascii="Arial" w:hAnsi="Arial" w:cs="Arial"/>
                <w:sz w:val="22"/>
                <w:szCs w:val="22"/>
              </w:rPr>
              <w:t xml:space="preserve">vytvoření modelu technického vybavení </w:t>
            </w:r>
            <w:r>
              <w:rPr>
                <w:rFonts w:ascii="Arial" w:hAnsi="Arial" w:cs="Arial"/>
                <w:sz w:val="22"/>
                <w:szCs w:val="22"/>
              </w:rPr>
              <w:t xml:space="preserve">kliniky </w:t>
            </w:r>
          </w:p>
          <w:p w:rsidR="0095739C" w:rsidRDefault="0095739C" w:rsidP="009B3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Literatura: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1] Bhushan, N., Kanwal R., Strategic Decision Making: Applying the Analytic Hierarchy Process. London: Springer-Verlag., 2004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[2] Forman, Ernest H.; Saul I. Gass, The analytical hierarchy process—an exposition. Operations Research 49 (4): 469–487., 2001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[3] Saaty, Thomas L., Decision Making for Leaders: The Analytic Hierarchy Process for Decisions in a Complex World. Pittsburgh, Pennsylvania: RWS Publications., 1999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[4] Saaty, Thomas L., Fundamentals of Decision Making and Priority Theory. Pittsburgh, Pennsylvania: RWS Publications., 2001</w:t>
            </w:r>
          </w:p>
          <w:p w:rsidR="0095739C" w:rsidRDefault="0095739C" w:rsidP="009B3DD8">
            <w:pPr>
              <w:autoSpaceDE w:val="0"/>
              <w:autoSpaceDN w:val="0"/>
              <w:adjustRightInd w:val="0"/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[5] Saaty, Thomas L., Relative Measurement and its Generalization in Decision Making: Why Pairwise Comparisons are Central in Mathematics for the Measurement of Intangible Factors - The Analytic Hierarchy/Network Process". RACSAM, 102 (2): 251–318, 2008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95739C" w:rsidRDefault="0095739C" w:rsidP="009B3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E23F8">
              <w:rPr>
                <w:rFonts w:ascii="Arial" w:hAnsi="Arial" w:cs="Arial"/>
                <w:sz w:val="22"/>
                <w:szCs w:val="22"/>
              </w:rPr>
              <w:t xml:space="preserve">Purpose is to create a hierarchical choice model of large medical equipment (e.g. CT, MRI). Consider used models and compare them with the T. Saaty’s method.  Create a system for optimal choice of large medical equipment. In this case, to define the main choice problems of medical equipment, identify and describe specific type of equipment and identify specifications.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Also, i</w:t>
            </w:r>
            <w:r w:rsidRPr="005E23F8">
              <w:rPr>
                <w:rFonts w:ascii="Arial" w:hAnsi="Arial" w:cs="Arial"/>
                <w:sz w:val="22"/>
                <w:szCs w:val="22"/>
              </w:rPr>
              <w:t>dentify the main characteristics of the equipment, which play a key role in its purchase, to determine all levels of the hierarchical model. Simulate the course of the choice process of equipment for a concrete hospital in the Czech Republic, by use the model. In the end, determine the strategy choice of technical equipment of health facilities.</w:t>
            </w:r>
          </w:p>
          <w:p w:rsidR="0095739C" w:rsidRDefault="0095739C" w:rsidP="009B3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10D7A">
              <w:rPr>
                <w:rFonts w:ascii="Arial" w:hAnsi="Arial" w:cs="Arial"/>
                <w:sz w:val="22"/>
                <w:szCs w:val="22"/>
              </w:rPr>
              <w:t>ibliography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1] Bhushan, N., Kanwal R., Strategic Decision Making: Applying the Analytic Hierarchy Process. London: Springer-Verlag., 2004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[2] Forman, Ernest H.; Saul I. Gass, The analytical hierarchy process—an exposition. Operations Research 49 (4): 469–487., 2001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[3] Saaty, Thomas L., Decision Making for Leaders: The Analytic Hierarchy Process for Decisions in a Complex World. Pittsburgh, Pennsylvania: RWS Publications., 1999</w:t>
            </w:r>
          </w:p>
          <w:p w:rsidR="0095739C" w:rsidRPr="00570020" w:rsidRDefault="0095739C" w:rsidP="009B3DD8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[4] Saaty, Thomas L., Fundamentals of Decision Making and Priority Theory. Pittsburgh, Pennsylvania: RWS Publications., 2001</w:t>
            </w:r>
          </w:p>
          <w:p w:rsidR="0095739C" w:rsidRPr="005E23F8" w:rsidRDefault="0095739C" w:rsidP="009B3DD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0020">
              <w:rPr>
                <w:rFonts w:ascii="Arial Narrow" w:hAnsi="Arial Narrow" w:cs="Arial"/>
                <w:sz w:val="18"/>
                <w:szCs w:val="18"/>
                <w:lang w:val="en-US"/>
              </w:rPr>
              <w:t>[5] Saaty, Thomas L., Relative Measurement and its Generalization in Decision Making: Why Pairwise Comparisons are Central in Mathematics for the Measurement of Intangible Factors - The Analytic Hierarchy/Network Process". RACSAM, 102 (2): 251–318, 2008</w:t>
            </w:r>
          </w:p>
        </w:tc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95739C" w:rsidRDefault="0095739C" w:rsidP="009B3DD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prof. Ing. Peter Kneppo, DrSc.</w:t>
            </w:r>
          </w:p>
        </w:tc>
        <w:tc>
          <w:tcPr>
            <w:tcW w:w="664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95739C" w:rsidRDefault="0095739C" w:rsidP="009B3DD8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566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95739C" w:rsidRPr="00570020" w:rsidRDefault="0095739C" w:rsidP="009B3DD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020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Pr="005E23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0020">
              <w:rPr>
                <w:rFonts w:ascii="Arial" w:hAnsi="Arial" w:cs="Arial"/>
                <w:sz w:val="22"/>
                <w:szCs w:val="22"/>
              </w:rPr>
              <w:t>„Hodnocení zdravotnických prostředků“,  IGA MZ ČR 11 532.</w:t>
            </w:r>
          </w:p>
        </w:tc>
      </w:tr>
    </w:tbl>
    <w:p w:rsidR="00F62358" w:rsidRDefault="00F62358">
      <w:bookmarkStart w:id="0" w:name="_GoBack"/>
      <w:bookmarkEnd w:id="0"/>
    </w:p>
    <w:sectPr w:rsidR="00F62358" w:rsidSect="0095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9C"/>
    <w:rsid w:val="0095739C"/>
    <w:rsid w:val="00F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vosykova</dc:creator>
  <cp:lastModifiedBy>vosykova</cp:lastModifiedBy>
  <cp:revision>1</cp:revision>
  <dcterms:created xsi:type="dcterms:W3CDTF">2013-12-13T11:01:00Z</dcterms:created>
  <dcterms:modified xsi:type="dcterms:W3CDTF">2013-12-13T11:01:00Z</dcterms:modified>
</cp:coreProperties>
</file>